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27896E65" wp14:editId="5E5CE4BE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6212F" w:rsidRPr="00EB5E05" w:rsidRDefault="001E7F0A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</w:t>
      </w:r>
      <w:r w:rsidR="00EB5E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B6212F" w:rsidRDefault="00B6212F" w:rsidP="00B621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642D8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EB5E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="00642D8F">
        <w:rPr>
          <w:rFonts w:ascii="Times New Roman" w:eastAsia="Times New Roman" w:hAnsi="Times New Roman" w:cs="Times New Roman"/>
          <w:sz w:val="24"/>
          <w:szCs w:val="24"/>
          <w:lang w:eastAsia="bg-BG"/>
        </w:rPr>
        <w:t>. /вторник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DE232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„</w:t>
      </w:r>
      <w:r w:rsidRPr="00DE232E">
        <w:rPr>
          <w:rFonts w:ascii="Times New Roman" w:hAnsi="Times New Roman" w:cs="Times New Roman"/>
          <w:b/>
          <w:sz w:val="24"/>
          <w:szCs w:val="24"/>
          <w:u w:val="single"/>
        </w:rPr>
        <w:t xml:space="preserve">Европейска интеграция, инвестиционна политика, международно сътрудничество и застъпничество за интеграция на бежанците” </w:t>
      </w:r>
      <w:r w:rsidRPr="00DE232E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Присъстват седем  члена на Постоянната комисия. Председателят на постоянната комисия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запозна колегите си с проекта за</w:t>
      </w:r>
    </w:p>
    <w:p w:rsidR="00F02044" w:rsidRDefault="00F02044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F02044" w:rsidRPr="00F02044" w:rsidRDefault="00F02044" w:rsidP="00F02044">
      <w:pPr>
        <w:tabs>
          <w:tab w:val="left" w:pos="1080"/>
        </w:tabs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:</w:t>
      </w:r>
    </w:p>
    <w:p w:rsidR="004B13C0" w:rsidRPr="007E087B" w:rsidRDefault="004B13C0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B5E05" w:rsidRPr="00705D18" w:rsidRDefault="00EB5E05" w:rsidP="00EB5E05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bookmarkStart w:id="1" w:name="_Hlk158905595"/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B5E05" w:rsidRPr="00705D18" w:rsidRDefault="00EB5E05" w:rsidP="00EB5E05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EB5E05" w:rsidRPr="00705D18" w:rsidRDefault="00EB5E05" w:rsidP="00EB5E05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EB5E05" w:rsidRPr="00705D18" w:rsidRDefault="00EB5E05" w:rsidP="00EB5E05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B5E05" w:rsidRPr="00705D18" w:rsidRDefault="00EB5E05" w:rsidP="00EB5E05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B5E05" w:rsidRPr="00705D18" w:rsidRDefault="00EB5E05" w:rsidP="00EB5E05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B5E05" w:rsidRPr="00705D18" w:rsidRDefault="00EB5E05" w:rsidP="00EB5E05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EB5E05" w:rsidRPr="00705D18" w:rsidRDefault="00EB5E05" w:rsidP="00EB5E05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EB5E05" w:rsidRPr="00705D18" w:rsidRDefault="00EB5E05" w:rsidP="00EB5E05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 xml:space="preserve">за кандидатстване по процедура чрез директно предоставяне на безвъзмездна финансова помощ BG05SFPR002-1.035 „Повишаване </w:t>
      </w:r>
      <w:r w:rsidRPr="00705D18">
        <w:rPr>
          <w:color w:val="000000"/>
        </w:rPr>
        <w:lastRenderedPageBreak/>
        <w:t>готовността за предотвратяване и овладяване на бедствия, пожари и извънредни ситуации“</w:t>
      </w:r>
    </w:p>
    <w:p w:rsidR="00EB5E05" w:rsidRPr="00705D18" w:rsidRDefault="00EB5E05" w:rsidP="00EB5E05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EB5E05" w:rsidRPr="00705D18" w:rsidRDefault="00EB5E05" w:rsidP="00EB5E0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B5E05" w:rsidRPr="00547CF4" w:rsidRDefault="00EB5E05" w:rsidP="00EB5E05">
      <w:pPr>
        <w:jc w:val="both"/>
        <w:rPr>
          <w:color w:val="000000"/>
        </w:rPr>
      </w:pPr>
    </w:p>
    <w:p w:rsidR="00EB5E05" w:rsidRPr="00D35714" w:rsidRDefault="00EB5E05" w:rsidP="00EB5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EB5E05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B5E05" w:rsidRPr="00705D18" w:rsidRDefault="00EB5E05" w:rsidP="00EB5E05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B5E05" w:rsidRDefault="00EB5E05" w:rsidP="00EB5E05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EB5E05" w:rsidRPr="00705D18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След проведеното гласуване, с резултат: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EB5E05" w:rsidRPr="00D35714" w:rsidRDefault="00EB5E05" w:rsidP="00EB5E05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EB5E05" w:rsidRPr="00C43619" w:rsidRDefault="00EB5E05" w:rsidP="00EB5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Default="00EB5E05" w:rsidP="00EB5E05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B5E05" w:rsidRPr="00EB5E05" w:rsidRDefault="00EB5E05" w:rsidP="00EB5E05"/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2</w:t>
      </w:r>
    </w:p>
    <w:p w:rsidR="00EB5E05" w:rsidRPr="00C43619" w:rsidRDefault="00EB5E05" w:rsidP="00EB5E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705D18" w:rsidRDefault="00EB5E05" w:rsidP="00EB5E05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B5E05" w:rsidRPr="00C43619" w:rsidRDefault="00EB5E05" w:rsidP="00EB5E0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3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EB5E05" w:rsidRPr="00705D18" w:rsidRDefault="00EB5E05" w:rsidP="00EB5E05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lastRenderedPageBreak/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4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EB5E05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705D18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B5E05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5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B5E05" w:rsidRPr="00705D18" w:rsidRDefault="00EB5E05" w:rsidP="00EB5E0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B5E05" w:rsidRDefault="00EB5E05" w:rsidP="00EB5E05">
      <w:pPr>
        <w:jc w:val="both"/>
        <w:rPr>
          <w:color w:val="000000" w:themeColor="text1"/>
        </w:rPr>
      </w:pP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6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B5E05" w:rsidRDefault="00EB5E05" w:rsidP="00EB5E05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EB5E05" w:rsidRDefault="00EB5E05" w:rsidP="00EB5E05">
      <w:pPr>
        <w:pStyle w:val="a6"/>
        <w:tabs>
          <w:tab w:val="center" w:pos="709"/>
        </w:tabs>
        <w:jc w:val="both"/>
        <w:rPr>
          <w:color w:val="000000"/>
        </w:rPr>
      </w:pP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hAnsi="Times New Roman" w:cs="Times New Roman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7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B5E05" w:rsidRDefault="00EB5E05" w:rsidP="00EB5E0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EB5E05" w:rsidRDefault="00EB5E05" w:rsidP="00EB5E0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B5E05" w:rsidRPr="00C43619" w:rsidRDefault="00EB5E05" w:rsidP="00EB5E0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8</w:t>
      </w:r>
    </w:p>
    <w:p w:rsidR="00EB5E05" w:rsidRPr="00C43619" w:rsidRDefault="00EB5E05" w:rsidP="00EB5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B5E05" w:rsidRPr="00705D18" w:rsidRDefault="00EB5E05" w:rsidP="00EB5E05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 xml:space="preserve">.Г.6 – Инвестиции в основни услуги и дребни по мащаби </w:t>
      </w:r>
      <w:r w:rsidRPr="00705D18">
        <w:rPr>
          <w:rFonts w:ascii="Times New Roman" w:hAnsi="Times New Roman" w:cs="Times New Roman"/>
        </w:rPr>
        <w:lastRenderedPageBreak/>
        <w:t>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B5E05" w:rsidRPr="00C43619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B5E05" w:rsidRPr="00C43619" w:rsidRDefault="00EB5E05" w:rsidP="00EB5E05">
      <w:pPr>
        <w:jc w:val="both"/>
        <w:rPr>
          <w:rFonts w:ascii="Times New Roman" w:hAnsi="Times New Roman" w:cs="Times New Roman"/>
        </w:rPr>
      </w:pPr>
    </w:p>
    <w:p w:rsidR="00EB5E05" w:rsidRPr="00C43619" w:rsidRDefault="00EB5E05" w:rsidP="00EB5E05">
      <w:pPr>
        <w:spacing w:after="0" w:line="240" w:lineRule="auto"/>
        <w:rPr>
          <w:rFonts w:ascii="Times New Roman" w:hAnsi="Times New Roman" w:cs="Times New Roman"/>
        </w:rPr>
      </w:pPr>
    </w:p>
    <w:p w:rsidR="00EB5E05" w:rsidRDefault="00EB5E05" w:rsidP="00EB5E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B6212F" w:rsidRPr="001048DB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bookmarkEnd w:id="1"/>
    <w:p w:rsidR="00B6212F" w:rsidRDefault="00B6212F" w:rsidP="00B621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12F" w:rsidRPr="0033535E" w:rsidRDefault="002D764B" w:rsidP="00B6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2D764B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="00B6212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B6212F" w:rsidRDefault="00B6212F" w:rsidP="00B6212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Пламен Давидов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B6212F" w:rsidRDefault="00B6212F" w:rsidP="00B6212F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8"/>
    <w:rsid w:val="000E15EB"/>
    <w:rsid w:val="001E7F0A"/>
    <w:rsid w:val="002A431A"/>
    <w:rsid w:val="002D764B"/>
    <w:rsid w:val="004B13C0"/>
    <w:rsid w:val="0054259A"/>
    <w:rsid w:val="00642D8F"/>
    <w:rsid w:val="00701334"/>
    <w:rsid w:val="00B6212F"/>
    <w:rsid w:val="00BF3C6B"/>
    <w:rsid w:val="00BF64B8"/>
    <w:rsid w:val="00D14BB2"/>
    <w:rsid w:val="00DE5CD9"/>
    <w:rsid w:val="00E629A1"/>
    <w:rsid w:val="00EB0CC0"/>
    <w:rsid w:val="00EB5E05"/>
    <w:rsid w:val="00F02044"/>
    <w:rsid w:val="00F0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A092"/>
  <w15:chartTrackingRefBased/>
  <w15:docId w15:val="{CFBFB357-B011-4826-B4F9-F1C7D6FD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12F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EB5E05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EB0CC0"/>
    <w:rPr>
      <w:rFonts w:ascii="Segoe UI" w:hAnsi="Segoe UI" w:cs="Segoe UI"/>
      <w:sz w:val="18"/>
      <w:szCs w:val="18"/>
    </w:rPr>
  </w:style>
  <w:style w:type="character" w:styleId="a5">
    <w:name w:val="Strong"/>
    <w:qFormat/>
    <w:rsid w:val="001E7F0A"/>
    <w:rPr>
      <w:b/>
      <w:bCs/>
    </w:rPr>
  </w:style>
  <w:style w:type="paragraph" w:styleId="a6">
    <w:name w:val="header"/>
    <w:basedOn w:val="a"/>
    <w:link w:val="a7"/>
    <w:uiPriority w:val="99"/>
    <w:rsid w:val="001E7F0A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1E7F0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EB5E0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15</cp:revision>
  <cp:lastPrinted>2026-01-06T06:45:00Z</cp:lastPrinted>
  <dcterms:created xsi:type="dcterms:W3CDTF">2025-07-23T10:43:00Z</dcterms:created>
  <dcterms:modified xsi:type="dcterms:W3CDTF">2026-01-28T11:14:00Z</dcterms:modified>
</cp:coreProperties>
</file>